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Nadine Dlouhy </w:t>
      </w:r>
      <w:r w:rsidDel="00000000" w:rsidR="00000000" w:rsidRPr="00000000">
        <w:rPr>
          <w:sz w:val="18"/>
          <w:szCs w:val="18"/>
          <w:rtl w:val="0"/>
        </w:rPr>
        <w:t xml:space="preserve">ist die Expertin für strategische Markenentwicklung &amp; Positionierung und steht für IMAGE. MACHT. ERFOLG. Seit 20 Jahren begleitet Nadine Dlouhy nationale / internationale Unternehmen und deren Geschäftsführer eng in Fragen zur Strategie und Positionierung. </w:t>
      </w:r>
    </w:p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Als Business Mentorin für Marken, Unternehmen und Menschen, weiß Nadine Dlouhy, dass umgesetzte Kommunikation Fakten schafft und zu deutlichen Umsatz- und Wertsteigerungen bis zu 50 % führt. In einem immer härter umkämpften Markt von Preis- und Produktgleichheit, wird das Image einer Marke, eines Unternehmens, aber auch von Menschen, immer mehr zur alles entscheidenden Wirtschaftskraft.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18"/>
          <w:szCs w:val="18"/>
          <w:rtl w:val="0"/>
        </w:rPr>
        <w:t xml:space="preserve">Für Nadine Dlouhy ist der Mensch Erfolgs- und Innovationsfaktor NR.1 und sie doziert mit ihrer Expertise ab 2019 an der Hochschule Fresenius University of Applied Science, „Digitale Innovation“ und „Strategisches Management“.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